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59112" w14:textId="738A7809" w:rsidR="00C32943" w:rsidRPr="00F3195F" w:rsidRDefault="009C38C2" w:rsidP="00790986">
      <w:pPr>
        <w:jc w:val="center"/>
        <w:rPr>
          <w:rFonts w:cstheme="minorHAnsi"/>
          <w:sz w:val="24"/>
          <w:szCs w:val="24"/>
        </w:rPr>
      </w:pPr>
      <w:r w:rsidRPr="00F3195F">
        <w:rPr>
          <w:rFonts w:cstheme="minorHAnsi"/>
          <w:sz w:val="24"/>
          <w:szCs w:val="24"/>
        </w:rPr>
        <w:t>SCENARIUSZ LEKCJI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9C38C2" w:rsidRPr="00F3195F" w14:paraId="2A2D6091" w14:textId="77777777" w:rsidTr="00E43E0B">
        <w:tc>
          <w:tcPr>
            <w:tcW w:w="2689" w:type="dxa"/>
          </w:tcPr>
          <w:p w14:paraId="689DE5BD" w14:textId="590D056F" w:rsidR="009C38C2" w:rsidRPr="00F3195F" w:rsidRDefault="009C38C2">
            <w:pPr>
              <w:rPr>
                <w:rFonts w:cstheme="minorHAnsi"/>
                <w:sz w:val="24"/>
                <w:szCs w:val="24"/>
              </w:rPr>
            </w:pPr>
            <w:r w:rsidRPr="00F3195F">
              <w:rPr>
                <w:rFonts w:cstheme="minorHAnsi"/>
                <w:sz w:val="24"/>
                <w:szCs w:val="24"/>
              </w:rPr>
              <w:t>Autorstwo</w:t>
            </w:r>
          </w:p>
        </w:tc>
        <w:tc>
          <w:tcPr>
            <w:tcW w:w="7767" w:type="dxa"/>
          </w:tcPr>
          <w:p w14:paraId="0C837508" w14:textId="2DDD4A79" w:rsidR="009C38C2" w:rsidRPr="00F3195F" w:rsidRDefault="009C38C2">
            <w:pPr>
              <w:rPr>
                <w:rFonts w:cstheme="minorHAnsi"/>
                <w:sz w:val="24"/>
                <w:szCs w:val="24"/>
              </w:rPr>
            </w:pPr>
            <w:r w:rsidRPr="00F3195F">
              <w:rPr>
                <w:rFonts w:cstheme="minorHAnsi"/>
                <w:sz w:val="24"/>
                <w:szCs w:val="24"/>
              </w:rPr>
              <w:t>Muzeum Współczesne Wrocław</w:t>
            </w:r>
          </w:p>
        </w:tc>
      </w:tr>
      <w:tr w:rsidR="009C38C2" w:rsidRPr="00F3195F" w14:paraId="437A4E10" w14:textId="77777777" w:rsidTr="00E43E0B">
        <w:tc>
          <w:tcPr>
            <w:tcW w:w="2689" w:type="dxa"/>
          </w:tcPr>
          <w:p w14:paraId="29DE580B" w14:textId="0603C0ED" w:rsidR="009C38C2" w:rsidRPr="00F3195F" w:rsidRDefault="009C38C2">
            <w:pPr>
              <w:rPr>
                <w:rFonts w:cstheme="minorHAnsi"/>
                <w:sz w:val="24"/>
                <w:szCs w:val="24"/>
              </w:rPr>
            </w:pPr>
            <w:r w:rsidRPr="00F3195F">
              <w:rPr>
                <w:rFonts w:cstheme="minorHAnsi"/>
                <w:sz w:val="24"/>
                <w:szCs w:val="24"/>
              </w:rPr>
              <w:t>Przedmiot</w:t>
            </w:r>
          </w:p>
        </w:tc>
        <w:tc>
          <w:tcPr>
            <w:tcW w:w="7767" w:type="dxa"/>
          </w:tcPr>
          <w:p w14:paraId="51E46EC5" w14:textId="3CC814D2" w:rsidR="009C38C2" w:rsidRPr="00F3195F" w:rsidRDefault="009C38C2">
            <w:pPr>
              <w:rPr>
                <w:rFonts w:cstheme="minorHAnsi"/>
                <w:sz w:val="24"/>
                <w:szCs w:val="24"/>
              </w:rPr>
            </w:pPr>
            <w:r w:rsidRPr="00F3195F">
              <w:rPr>
                <w:rFonts w:cstheme="minorHAnsi"/>
                <w:sz w:val="24"/>
                <w:szCs w:val="24"/>
              </w:rPr>
              <w:t>J. polski, plastyka</w:t>
            </w:r>
          </w:p>
        </w:tc>
      </w:tr>
      <w:tr w:rsidR="009C38C2" w:rsidRPr="00F3195F" w14:paraId="3BCB72C3" w14:textId="77777777" w:rsidTr="00E43E0B">
        <w:tc>
          <w:tcPr>
            <w:tcW w:w="2689" w:type="dxa"/>
          </w:tcPr>
          <w:p w14:paraId="46119521" w14:textId="309A3FCC" w:rsidR="009C38C2" w:rsidRPr="00F3195F" w:rsidRDefault="009C38C2">
            <w:pPr>
              <w:rPr>
                <w:rFonts w:cstheme="minorHAnsi"/>
                <w:sz w:val="24"/>
                <w:szCs w:val="24"/>
              </w:rPr>
            </w:pPr>
            <w:r w:rsidRPr="00F3195F">
              <w:rPr>
                <w:rFonts w:cstheme="minorHAnsi"/>
                <w:sz w:val="24"/>
                <w:szCs w:val="24"/>
              </w:rPr>
              <w:t>Grupa docelowa</w:t>
            </w:r>
          </w:p>
        </w:tc>
        <w:tc>
          <w:tcPr>
            <w:tcW w:w="7767" w:type="dxa"/>
          </w:tcPr>
          <w:p w14:paraId="2B92DA3F" w14:textId="4EBB6BB9" w:rsidR="009C38C2" w:rsidRPr="00F3195F" w:rsidRDefault="009C38C2">
            <w:pPr>
              <w:rPr>
                <w:rFonts w:cstheme="minorHAnsi"/>
                <w:sz w:val="24"/>
                <w:szCs w:val="24"/>
              </w:rPr>
            </w:pPr>
            <w:r w:rsidRPr="00F3195F">
              <w:rPr>
                <w:rFonts w:cstheme="minorHAnsi"/>
                <w:sz w:val="24"/>
                <w:szCs w:val="24"/>
              </w:rPr>
              <w:t>II etap edukacyjny, szkoła podstawowa, klasa 5-8</w:t>
            </w:r>
          </w:p>
        </w:tc>
      </w:tr>
      <w:tr w:rsidR="009C38C2" w:rsidRPr="00F3195F" w14:paraId="49405044" w14:textId="77777777" w:rsidTr="00E43E0B">
        <w:tc>
          <w:tcPr>
            <w:tcW w:w="2689" w:type="dxa"/>
          </w:tcPr>
          <w:p w14:paraId="06FE6E72" w14:textId="650A5695" w:rsidR="009C38C2" w:rsidRPr="00F3195F" w:rsidRDefault="009C38C2">
            <w:pPr>
              <w:rPr>
                <w:rFonts w:cstheme="minorHAnsi"/>
                <w:sz w:val="24"/>
                <w:szCs w:val="24"/>
              </w:rPr>
            </w:pPr>
            <w:r w:rsidRPr="00F3195F">
              <w:rPr>
                <w:rFonts w:cstheme="minorHAnsi"/>
                <w:sz w:val="24"/>
                <w:szCs w:val="24"/>
              </w:rPr>
              <w:t>Temat zajęć</w:t>
            </w:r>
          </w:p>
        </w:tc>
        <w:tc>
          <w:tcPr>
            <w:tcW w:w="7767" w:type="dxa"/>
          </w:tcPr>
          <w:p w14:paraId="69DFC974" w14:textId="5342FB5A" w:rsidR="009C38C2" w:rsidRPr="00F3195F" w:rsidRDefault="009C38C2">
            <w:pPr>
              <w:rPr>
                <w:rFonts w:cstheme="minorHAnsi"/>
                <w:sz w:val="24"/>
                <w:szCs w:val="24"/>
              </w:rPr>
            </w:pPr>
            <w:r w:rsidRPr="00F3195F">
              <w:rPr>
                <w:rFonts w:cstheme="minorHAnsi"/>
                <w:sz w:val="24"/>
                <w:szCs w:val="24"/>
              </w:rPr>
              <w:t>Poezja konkretna. Gdy słowa tworzą kształt</w:t>
            </w:r>
          </w:p>
        </w:tc>
      </w:tr>
      <w:tr w:rsidR="009C38C2" w:rsidRPr="00F3195F" w14:paraId="6AE381DD" w14:textId="77777777" w:rsidTr="00E43E0B">
        <w:tc>
          <w:tcPr>
            <w:tcW w:w="2689" w:type="dxa"/>
          </w:tcPr>
          <w:p w14:paraId="43541479" w14:textId="0F7472FA" w:rsidR="009C38C2" w:rsidRPr="00F3195F" w:rsidRDefault="009C38C2">
            <w:pPr>
              <w:rPr>
                <w:rFonts w:cstheme="minorHAnsi"/>
                <w:sz w:val="24"/>
                <w:szCs w:val="24"/>
              </w:rPr>
            </w:pPr>
            <w:r w:rsidRPr="00F3195F">
              <w:rPr>
                <w:rFonts w:cstheme="minorHAnsi"/>
                <w:sz w:val="24"/>
                <w:szCs w:val="24"/>
              </w:rPr>
              <w:t>Ogólny cel kształcenia</w:t>
            </w:r>
          </w:p>
        </w:tc>
        <w:tc>
          <w:tcPr>
            <w:tcW w:w="7767" w:type="dxa"/>
          </w:tcPr>
          <w:p w14:paraId="0BA242A6" w14:textId="131409C9" w:rsidR="009C38C2" w:rsidRPr="00F3195F" w:rsidRDefault="009C38C2">
            <w:pPr>
              <w:rPr>
                <w:rFonts w:cstheme="minorHAnsi"/>
                <w:sz w:val="24"/>
                <w:szCs w:val="24"/>
              </w:rPr>
            </w:pPr>
            <w:r w:rsidRPr="00F3195F">
              <w:rPr>
                <w:rFonts w:cstheme="minorHAnsi"/>
                <w:sz w:val="24"/>
                <w:szCs w:val="24"/>
              </w:rPr>
              <w:t xml:space="preserve">Zapoznanie z twórczością </w:t>
            </w:r>
            <w:r w:rsidR="00790986" w:rsidRPr="00F3195F">
              <w:rPr>
                <w:rFonts w:cstheme="minorHAnsi"/>
                <w:sz w:val="24"/>
                <w:szCs w:val="24"/>
              </w:rPr>
              <w:t xml:space="preserve">wrocławskiego </w:t>
            </w:r>
            <w:r w:rsidRPr="00F3195F">
              <w:rPr>
                <w:rFonts w:cstheme="minorHAnsi"/>
                <w:sz w:val="24"/>
                <w:szCs w:val="24"/>
              </w:rPr>
              <w:t xml:space="preserve">artysty Stanisława </w:t>
            </w:r>
            <w:proofErr w:type="spellStart"/>
            <w:r w:rsidRPr="00F3195F">
              <w:rPr>
                <w:rFonts w:cstheme="minorHAnsi"/>
                <w:sz w:val="24"/>
                <w:szCs w:val="24"/>
              </w:rPr>
              <w:t>Dróżdża</w:t>
            </w:r>
            <w:proofErr w:type="spellEnd"/>
          </w:p>
        </w:tc>
      </w:tr>
      <w:tr w:rsidR="00E43E0B" w:rsidRPr="00F3195F" w14:paraId="0D55CE29" w14:textId="77777777" w:rsidTr="00E43E0B">
        <w:tc>
          <w:tcPr>
            <w:tcW w:w="2689" w:type="dxa"/>
          </w:tcPr>
          <w:p w14:paraId="30DC6671" w14:textId="4850E80C" w:rsidR="00E43E0B" w:rsidRPr="00F3195F" w:rsidRDefault="00E43E0B">
            <w:pPr>
              <w:rPr>
                <w:rFonts w:cstheme="minorHAnsi"/>
                <w:sz w:val="24"/>
                <w:szCs w:val="24"/>
              </w:rPr>
            </w:pPr>
            <w:r w:rsidRPr="00F3195F">
              <w:rPr>
                <w:rFonts w:cstheme="minorHAnsi"/>
                <w:sz w:val="24"/>
                <w:szCs w:val="24"/>
              </w:rPr>
              <w:t>Kształtowane kompetencje kluczowe</w:t>
            </w:r>
          </w:p>
        </w:tc>
        <w:tc>
          <w:tcPr>
            <w:tcW w:w="7767" w:type="dxa"/>
          </w:tcPr>
          <w:p w14:paraId="48FB6D26" w14:textId="77777777" w:rsidR="00E43E0B" w:rsidRPr="00F3195F" w:rsidRDefault="00E43E0B" w:rsidP="00E43E0B">
            <w:pPr>
              <w:rPr>
                <w:rFonts w:cstheme="minorHAnsi"/>
                <w:sz w:val="24"/>
                <w:szCs w:val="24"/>
              </w:rPr>
            </w:pPr>
            <w:r w:rsidRPr="00F3195F">
              <w:rPr>
                <w:rFonts w:cstheme="minorHAnsi"/>
                <w:sz w:val="24"/>
                <w:szCs w:val="24"/>
              </w:rPr>
              <w:t xml:space="preserve">Zalecenie Parlamentu Europejskiego i Rady UE z 18.12.2006, Kompetencje kluczowe: </w:t>
            </w:r>
          </w:p>
          <w:p w14:paraId="70972012" w14:textId="77777777" w:rsidR="00E43E0B" w:rsidRPr="00F3195F" w:rsidRDefault="00E43E0B" w:rsidP="00E43E0B">
            <w:pPr>
              <w:rPr>
                <w:rFonts w:cstheme="minorHAnsi"/>
                <w:sz w:val="24"/>
                <w:szCs w:val="24"/>
              </w:rPr>
            </w:pPr>
            <w:r w:rsidRPr="00F3195F">
              <w:rPr>
                <w:rFonts w:cstheme="minorHAnsi"/>
                <w:sz w:val="24"/>
                <w:szCs w:val="24"/>
              </w:rPr>
              <w:t xml:space="preserve">1) porozumiewanie się w języku ojczystym </w:t>
            </w:r>
          </w:p>
          <w:p w14:paraId="70B64780" w14:textId="77777777" w:rsidR="00E43E0B" w:rsidRPr="00F3195F" w:rsidRDefault="00E43E0B" w:rsidP="00E43E0B">
            <w:pPr>
              <w:rPr>
                <w:rFonts w:cstheme="minorHAnsi"/>
                <w:sz w:val="24"/>
                <w:szCs w:val="24"/>
              </w:rPr>
            </w:pPr>
            <w:r w:rsidRPr="00F3195F">
              <w:rPr>
                <w:rFonts w:cstheme="minorHAnsi"/>
                <w:sz w:val="24"/>
                <w:szCs w:val="24"/>
              </w:rPr>
              <w:t xml:space="preserve">5) umiejętność uczenia się </w:t>
            </w:r>
          </w:p>
          <w:p w14:paraId="1252CB81" w14:textId="1BE1E82C" w:rsidR="00E43E0B" w:rsidRPr="00F3195F" w:rsidRDefault="00E43E0B" w:rsidP="00E43E0B">
            <w:pPr>
              <w:rPr>
                <w:rFonts w:cstheme="minorHAnsi"/>
                <w:sz w:val="24"/>
                <w:szCs w:val="24"/>
              </w:rPr>
            </w:pPr>
            <w:r w:rsidRPr="00F3195F">
              <w:rPr>
                <w:rFonts w:cstheme="minorHAnsi"/>
                <w:sz w:val="24"/>
                <w:szCs w:val="24"/>
              </w:rPr>
              <w:t>6) kompetencje społeczne i obywatelskie</w:t>
            </w:r>
          </w:p>
        </w:tc>
      </w:tr>
      <w:tr w:rsidR="00E43E0B" w:rsidRPr="00F3195F" w14:paraId="04A52D0A" w14:textId="77777777" w:rsidTr="00E43E0B">
        <w:trPr>
          <w:trHeight w:val="123"/>
        </w:trPr>
        <w:tc>
          <w:tcPr>
            <w:tcW w:w="2689" w:type="dxa"/>
          </w:tcPr>
          <w:p w14:paraId="296B9AC1" w14:textId="51A41FD1" w:rsidR="00E43E0B" w:rsidRPr="00F3195F" w:rsidRDefault="00E43E0B">
            <w:pPr>
              <w:rPr>
                <w:rFonts w:cstheme="minorHAnsi"/>
                <w:sz w:val="24"/>
                <w:szCs w:val="24"/>
              </w:rPr>
            </w:pPr>
            <w:r w:rsidRPr="00F3195F">
              <w:rPr>
                <w:rFonts w:cstheme="minorHAnsi"/>
                <w:sz w:val="24"/>
                <w:szCs w:val="24"/>
              </w:rPr>
              <w:t>Podstawa programowa</w:t>
            </w:r>
          </w:p>
        </w:tc>
        <w:tc>
          <w:tcPr>
            <w:tcW w:w="7767" w:type="dxa"/>
          </w:tcPr>
          <w:p w14:paraId="4CE864E1" w14:textId="77777777" w:rsidR="007A6A7F" w:rsidRPr="00F3195F" w:rsidRDefault="007A6A7F" w:rsidP="007A6A7F">
            <w:pPr>
              <w:rPr>
                <w:rFonts w:cstheme="minorHAnsi"/>
                <w:sz w:val="24"/>
                <w:szCs w:val="24"/>
              </w:rPr>
            </w:pPr>
            <w:r w:rsidRPr="00F3195F">
              <w:rPr>
                <w:rFonts w:cstheme="minorHAnsi"/>
                <w:sz w:val="24"/>
                <w:szCs w:val="24"/>
              </w:rPr>
              <w:t>III.7 zna dziedzictwo kulturowe najbliższego otoczenia;</w:t>
            </w:r>
          </w:p>
          <w:p w14:paraId="0A72DC97" w14:textId="77777777" w:rsidR="007A6A7F" w:rsidRPr="00F3195F" w:rsidRDefault="007A6A7F" w:rsidP="007A6A7F">
            <w:pPr>
              <w:rPr>
                <w:rFonts w:cstheme="minorHAnsi"/>
                <w:sz w:val="24"/>
                <w:szCs w:val="24"/>
              </w:rPr>
            </w:pPr>
            <w:r w:rsidRPr="00F3195F">
              <w:rPr>
                <w:rFonts w:cstheme="minorHAnsi"/>
                <w:sz w:val="24"/>
                <w:szCs w:val="24"/>
              </w:rPr>
              <w:t>III.4 wymienia, rozpoznaje i charakteryzuje najważniejsze obiekty kultury wizualnej w Polsce, wskazuje ich twórców;</w:t>
            </w:r>
          </w:p>
          <w:p w14:paraId="201C9C4E" w14:textId="73853FF4" w:rsidR="00E43E0B" w:rsidRPr="00F3195F" w:rsidRDefault="007A6A7F" w:rsidP="007A6A7F">
            <w:pPr>
              <w:rPr>
                <w:rFonts w:cstheme="minorHAnsi"/>
                <w:sz w:val="24"/>
                <w:szCs w:val="24"/>
              </w:rPr>
            </w:pPr>
            <w:r w:rsidRPr="00F3195F">
              <w:rPr>
                <w:rFonts w:cstheme="minorHAnsi"/>
                <w:sz w:val="24"/>
                <w:szCs w:val="24"/>
              </w:rPr>
              <w:t>III.7 wykazuje się znajomością najważniejszych muzeów i kolekcji dzieł sztuki w Polsce.</w:t>
            </w:r>
          </w:p>
        </w:tc>
      </w:tr>
      <w:tr w:rsidR="00E43E0B" w:rsidRPr="00F3195F" w14:paraId="3CF24614" w14:textId="77777777" w:rsidTr="00E43E0B">
        <w:tc>
          <w:tcPr>
            <w:tcW w:w="2689" w:type="dxa"/>
          </w:tcPr>
          <w:p w14:paraId="307339BE" w14:textId="63E3D4B5" w:rsidR="00E43E0B" w:rsidRPr="00F3195F" w:rsidRDefault="00E43E0B">
            <w:pPr>
              <w:rPr>
                <w:rFonts w:cstheme="minorHAnsi"/>
                <w:sz w:val="24"/>
                <w:szCs w:val="24"/>
              </w:rPr>
            </w:pPr>
            <w:r w:rsidRPr="00F3195F">
              <w:rPr>
                <w:rFonts w:cstheme="minorHAnsi"/>
                <w:sz w:val="24"/>
                <w:szCs w:val="24"/>
              </w:rPr>
              <w:t>Cele operacyjne</w:t>
            </w:r>
          </w:p>
        </w:tc>
        <w:tc>
          <w:tcPr>
            <w:tcW w:w="7767" w:type="dxa"/>
          </w:tcPr>
          <w:p w14:paraId="7FA4A4DD" w14:textId="1902CBF5" w:rsidR="00E43E0B" w:rsidRPr="00F3195F" w:rsidRDefault="00790986" w:rsidP="00790986">
            <w:pPr>
              <w:pStyle w:val="Default"/>
              <w:rPr>
                <w:rFonts w:asciiTheme="minorHAnsi" w:hAnsiTheme="minorHAnsi" w:cstheme="minorHAnsi"/>
              </w:rPr>
            </w:pPr>
            <w:r w:rsidRPr="00F3195F">
              <w:rPr>
                <w:rFonts w:asciiTheme="minorHAnsi" w:hAnsiTheme="minorHAnsi" w:cstheme="minorHAnsi"/>
              </w:rPr>
              <w:t>D</w:t>
            </w:r>
            <w:r w:rsidR="007A6A7F" w:rsidRPr="00F3195F">
              <w:rPr>
                <w:rFonts w:asciiTheme="minorHAnsi" w:hAnsiTheme="minorHAnsi" w:cstheme="minorHAnsi"/>
              </w:rPr>
              <w:t>oskonali umiejętności plastyczne i językowe– ekspresja twórcza przejawiająca się w działaniach indywidualnych i zespołowych;</w:t>
            </w:r>
          </w:p>
          <w:p w14:paraId="561C0916" w14:textId="1D4ACDDC" w:rsidR="007A6A7F" w:rsidRPr="00F3195F" w:rsidRDefault="007A6A7F" w:rsidP="007A6A7F">
            <w:pPr>
              <w:pStyle w:val="Default"/>
              <w:rPr>
                <w:rFonts w:asciiTheme="minorHAnsi" w:hAnsiTheme="minorHAnsi" w:cstheme="minorHAnsi"/>
              </w:rPr>
            </w:pPr>
            <w:r w:rsidRPr="00F3195F">
              <w:rPr>
                <w:rFonts w:asciiTheme="minorHAnsi" w:hAnsiTheme="minorHAnsi" w:cstheme="minorHAnsi"/>
              </w:rPr>
              <w:t>Potrafi definiować pojęcia: galeria, muzeum/muzeum wirtualne, wystawa, ekspozycja;</w:t>
            </w:r>
          </w:p>
          <w:p w14:paraId="4F7B016B" w14:textId="654FE92F" w:rsidR="007A6A7F" w:rsidRPr="00F3195F" w:rsidRDefault="00790986" w:rsidP="007A6A7F">
            <w:pPr>
              <w:pStyle w:val="Default"/>
              <w:rPr>
                <w:rFonts w:asciiTheme="minorHAnsi" w:hAnsiTheme="minorHAnsi" w:cstheme="minorHAnsi"/>
              </w:rPr>
            </w:pPr>
            <w:r w:rsidRPr="00F3195F">
              <w:rPr>
                <w:rFonts w:asciiTheme="minorHAnsi" w:hAnsiTheme="minorHAnsi" w:cstheme="minorHAnsi"/>
              </w:rPr>
              <w:t xml:space="preserve">Wskazuje muzeum lub galerię sztuki znajdującą się najbliżej miejsca zamieszkania ucznia (z wykorzystaniem zasobów Internetu); </w:t>
            </w:r>
          </w:p>
        </w:tc>
      </w:tr>
      <w:tr w:rsidR="00E43E0B" w:rsidRPr="00F3195F" w14:paraId="3E12CF8B" w14:textId="77777777" w:rsidTr="00E43E0B">
        <w:tc>
          <w:tcPr>
            <w:tcW w:w="2689" w:type="dxa"/>
          </w:tcPr>
          <w:p w14:paraId="6C074B63" w14:textId="543B7891" w:rsidR="00E43E0B" w:rsidRPr="00F3195F" w:rsidRDefault="00E43E0B">
            <w:pPr>
              <w:rPr>
                <w:rFonts w:cstheme="minorHAnsi"/>
                <w:sz w:val="24"/>
                <w:szCs w:val="24"/>
              </w:rPr>
            </w:pPr>
            <w:r w:rsidRPr="00F3195F">
              <w:rPr>
                <w:rFonts w:cstheme="minorHAnsi"/>
                <w:sz w:val="24"/>
                <w:szCs w:val="24"/>
              </w:rPr>
              <w:t>Metody / techniki kształcenia</w:t>
            </w:r>
          </w:p>
        </w:tc>
        <w:tc>
          <w:tcPr>
            <w:tcW w:w="7767" w:type="dxa"/>
          </w:tcPr>
          <w:p w14:paraId="1CA173F3" w14:textId="77777777" w:rsidR="007A6A7F" w:rsidRPr="00F3195F" w:rsidRDefault="007A6A7F" w:rsidP="007A6A7F">
            <w:pPr>
              <w:pStyle w:val="Default"/>
              <w:rPr>
                <w:rFonts w:asciiTheme="minorHAnsi" w:hAnsiTheme="minorHAnsi" w:cstheme="minorHAnsi"/>
              </w:rPr>
            </w:pPr>
            <w:r w:rsidRPr="00F3195F">
              <w:rPr>
                <w:rFonts w:asciiTheme="minorHAnsi" w:hAnsiTheme="minorHAnsi" w:cstheme="minorHAnsi"/>
              </w:rPr>
              <w:t xml:space="preserve">- pogadanka; </w:t>
            </w:r>
          </w:p>
          <w:p w14:paraId="281AC971" w14:textId="77777777" w:rsidR="00790986" w:rsidRPr="00F3195F" w:rsidRDefault="00790986" w:rsidP="00790986">
            <w:pPr>
              <w:pStyle w:val="Default"/>
              <w:rPr>
                <w:rFonts w:asciiTheme="minorHAnsi" w:hAnsiTheme="minorHAnsi" w:cstheme="minorHAnsi"/>
              </w:rPr>
            </w:pPr>
            <w:r w:rsidRPr="00F3195F">
              <w:rPr>
                <w:rFonts w:asciiTheme="minorHAnsi" w:hAnsiTheme="minorHAnsi" w:cstheme="minorHAnsi"/>
              </w:rPr>
              <w:t xml:space="preserve">- pokaz </w:t>
            </w:r>
          </w:p>
          <w:p w14:paraId="1799BDFB" w14:textId="77777777" w:rsidR="00790986" w:rsidRPr="00F3195F" w:rsidRDefault="00790986" w:rsidP="00790986">
            <w:pPr>
              <w:pStyle w:val="Default"/>
              <w:rPr>
                <w:rFonts w:asciiTheme="minorHAnsi" w:hAnsiTheme="minorHAnsi" w:cstheme="minorHAnsi"/>
              </w:rPr>
            </w:pPr>
            <w:r w:rsidRPr="00F3195F">
              <w:rPr>
                <w:rFonts w:asciiTheme="minorHAnsi" w:hAnsiTheme="minorHAnsi" w:cstheme="minorHAnsi"/>
              </w:rPr>
              <w:t xml:space="preserve">- dyskusja </w:t>
            </w:r>
          </w:p>
          <w:p w14:paraId="001A111E" w14:textId="77777777" w:rsidR="00790986" w:rsidRPr="00F3195F" w:rsidRDefault="00790986" w:rsidP="00790986">
            <w:pPr>
              <w:pStyle w:val="Default"/>
              <w:rPr>
                <w:rFonts w:asciiTheme="minorHAnsi" w:hAnsiTheme="minorHAnsi" w:cstheme="minorHAnsi"/>
              </w:rPr>
            </w:pPr>
            <w:r w:rsidRPr="00F3195F">
              <w:rPr>
                <w:rFonts w:asciiTheme="minorHAnsi" w:hAnsiTheme="minorHAnsi" w:cstheme="minorHAnsi"/>
              </w:rPr>
              <w:t xml:space="preserve">- ćwiczenia </w:t>
            </w:r>
          </w:p>
          <w:p w14:paraId="6EE40EA5" w14:textId="7DB9CF57" w:rsidR="00790986" w:rsidRPr="00F3195F" w:rsidRDefault="00790986" w:rsidP="00790986">
            <w:pPr>
              <w:rPr>
                <w:rFonts w:cstheme="minorHAnsi"/>
                <w:sz w:val="24"/>
                <w:szCs w:val="24"/>
              </w:rPr>
            </w:pPr>
            <w:r w:rsidRPr="00F3195F">
              <w:rPr>
                <w:rFonts w:cstheme="minorHAnsi"/>
                <w:sz w:val="24"/>
                <w:szCs w:val="24"/>
              </w:rPr>
              <w:t xml:space="preserve">- obserwacja </w:t>
            </w:r>
          </w:p>
        </w:tc>
      </w:tr>
      <w:tr w:rsidR="00E43E0B" w:rsidRPr="00F3195F" w14:paraId="23C36729" w14:textId="77777777" w:rsidTr="00E43E0B">
        <w:tc>
          <w:tcPr>
            <w:tcW w:w="2689" w:type="dxa"/>
          </w:tcPr>
          <w:p w14:paraId="5D8B1CBD" w14:textId="7403EBD2" w:rsidR="00E43E0B" w:rsidRPr="00F3195F" w:rsidRDefault="00E43E0B">
            <w:pPr>
              <w:rPr>
                <w:rFonts w:cstheme="minorHAnsi"/>
                <w:sz w:val="24"/>
                <w:szCs w:val="24"/>
              </w:rPr>
            </w:pPr>
            <w:r w:rsidRPr="00F3195F">
              <w:rPr>
                <w:rFonts w:cstheme="minorHAnsi"/>
                <w:sz w:val="24"/>
                <w:szCs w:val="24"/>
              </w:rPr>
              <w:t>Formy organizacji pracy</w:t>
            </w:r>
          </w:p>
        </w:tc>
        <w:tc>
          <w:tcPr>
            <w:tcW w:w="7767" w:type="dxa"/>
          </w:tcPr>
          <w:p w14:paraId="19503382" w14:textId="54C8666F" w:rsidR="007A6A7F" w:rsidRPr="00F3195F" w:rsidRDefault="002D0194" w:rsidP="007A6A7F">
            <w:pPr>
              <w:pStyle w:val="Default"/>
              <w:rPr>
                <w:rFonts w:asciiTheme="minorHAnsi" w:hAnsiTheme="minorHAnsi" w:cstheme="minorHAnsi"/>
              </w:rPr>
            </w:pPr>
            <w:r w:rsidRPr="00F3195F">
              <w:rPr>
                <w:rFonts w:asciiTheme="minorHAnsi" w:hAnsiTheme="minorHAnsi" w:cstheme="minorHAnsi"/>
              </w:rPr>
              <w:t xml:space="preserve">- </w:t>
            </w:r>
            <w:r w:rsidR="007A6A7F" w:rsidRPr="00F3195F">
              <w:rPr>
                <w:rFonts w:asciiTheme="minorHAnsi" w:hAnsiTheme="minorHAnsi" w:cstheme="minorHAnsi"/>
              </w:rPr>
              <w:t xml:space="preserve">praca indywidualna; </w:t>
            </w:r>
          </w:p>
          <w:p w14:paraId="34D4B7CD" w14:textId="77777777" w:rsidR="007A6A7F" w:rsidRPr="00F3195F" w:rsidRDefault="007A6A7F" w:rsidP="007A6A7F">
            <w:pPr>
              <w:pStyle w:val="Default"/>
              <w:rPr>
                <w:rFonts w:asciiTheme="minorHAnsi" w:hAnsiTheme="minorHAnsi" w:cstheme="minorHAnsi"/>
              </w:rPr>
            </w:pPr>
            <w:r w:rsidRPr="00F3195F">
              <w:rPr>
                <w:rFonts w:asciiTheme="minorHAnsi" w:hAnsiTheme="minorHAnsi" w:cstheme="minorHAnsi"/>
              </w:rPr>
              <w:t xml:space="preserve">- praca w parach; </w:t>
            </w:r>
          </w:p>
          <w:p w14:paraId="3CDA74E6" w14:textId="7FFCB023" w:rsidR="00E43E0B" w:rsidRPr="00F3195F" w:rsidRDefault="007A6A7F" w:rsidP="007A6A7F">
            <w:pPr>
              <w:rPr>
                <w:rFonts w:cstheme="minorHAnsi"/>
                <w:sz w:val="24"/>
                <w:szCs w:val="24"/>
              </w:rPr>
            </w:pPr>
            <w:r w:rsidRPr="00F3195F">
              <w:rPr>
                <w:rFonts w:cstheme="minorHAnsi"/>
                <w:sz w:val="24"/>
                <w:szCs w:val="24"/>
              </w:rPr>
              <w:t xml:space="preserve">- praca w grupie. </w:t>
            </w:r>
          </w:p>
        </w:tc>
      </w:tr>
      <w:tr w:rsidR="00E43E0B" w:rsidRPr="00F3195F" w14:paraId="3EFB19F0" w14:textId="77777777" w:rsidTr="00EC478A">
        <w:tc>
          <w:tcPr>
            <w:tcW w:w="10456" w:type="dxa"/>
            <w:gridSpan w:val="2"/>
          </w:tcPr>
          <w:p w14:paraId="50C8E91A" w14:textId="77777777" w:rsidR="00E43E0B" w:rsidRPr="00F3195F" w:rsidRDefault="00E43E0B">
            <w:pPr>
              <w:rPr>
                <w:rFonts w:cstheme="minorHAnsi"/>
                <w:sz w:val="24"/>
                <w:szCs w:val="24"/>
              </w:rPr>
            </w:pPr>
            <w:r w:rsidRPr="00F3195F">
              <w:rPr>
                <w:rFonts w:cstheme="minorHAnsi"/>
                <w:sz w:val="24"/>
                <w:szCs w:val="24"/>
              </w:rPr>
              <w:t>Przebieg lekcji</w:t>
            </w:r>
          </w:p>
          <w:p w14:paraId="218702E6" w14:textId="77777777" w:rsidR="001707B4" w:rsidRPr="00F3195F" w:rsidRDefault="001707B4">
            <w:pPr>
              <w:rPr>
                <w:rFonts w:cstheme="minorHAnsi"/>
                <w:sz w:val="24"/>
                <w:szCs w:val="24"/>
              </w:rPr>
            </w:pPr>
          </w:p>
          <w:p w14:paraId="0EFCE5FE" w14:textId="02C80E5C" w:rsidR="00E43E0B" w:rsidRPr="00F3195F" w:rsidRDefault="00E43E0B">
            <w:pPr>
              <w:rPr>
                <w:rFonts w:cstheme="minorHAnsi"/>
                <w:sz w:val="24"/>
                <w:szCs w:val="24"/>
              </w:rPr>
            </w:pPr>
            <w:r w:rsidRPr="00F3195F">
              <w:rPr>
                <w:rFonts w:cstheme="minorHAnsi"/>
                <w:sz w:val="24"/>
                <w:szCs w:val="24"/>
              </w:rPr>
              <w:t>Wprowadzenie:</w:t>
            </w:r>
          </w:p>
          <w:p w14:paraId="337A4BEE" w14:textId="7C9AC549" w:rsidR="00790986" w:rsidRPr="00F3195F" w:rsidRDefault="00790986">
            <w:pPr>
              <w:rPr>
                <w:rFonts w:cstheme="minorHAnsi"/>
                <w:sz w:val="24"/>
                <w:szCs w:val="24"/>
              </w:rPr>
            </w:pPr>
            <w:r w:rsidRPr="00F3195F">
              <w:rPr>
                <w:rFonts w:cstheme="minorHAnsi"/>
                <w:sz w:val="24"/>
                <w:szCs w:val="24"/>
              </w:rPr>
              <w:t>Gdy uczniowie wchodzą do klasy, na ich ławkach znajdują się litery. Jedne można ułożyć w słowo „koło”, a inne w „kwadrat”, „kwiat”, „trawa”, „ptak”, „</w:t>
            </w:r>
            <w:r w:rsidR="00316E04" w:rsidRPr="00F3195F">
              <w:rPr>
                <w:rFonts w:cstheme="minorHAnsi"/>
                <w:sz w:val="24"/>
                <w:szCs w:val="24"/>
              </w:rPr>
              <w:t>balon</w:t>
            </w:r>
            <w:r w:rsidRPr="00F3195F">
              <w:rPr>
                <w:rFonts w:cstheme="minorHAnsi"/>
                <w:sz w:val="24"/>
                <w:szCs w:val="24"/>
              </w:rPr>
              <w:t>”</w:t>
            </w:r>
            <w:r w:rsidR="00316E04" w:rsidRPr="00F3195F">
              <w:rPr>
                <w:rFonts w:cstheme="minorHAnsi"/>
                <w:sz w:val="24"/>
                <w:szCs w:val="24"/>
              </w:rPr>
              <w:t xml:space="preserve">. Nauczyciel wyjaśnia pierwsze zadanie: litery mają stworzyć kształt, który opisują. Uczniowie układają koło z liter </w:t>
            </w:r>
            <w:proofErr w:type="spellStart"/>
            <w:r w:rsidR="00316E04" w:rsidRPr="00F3195F">
              <w:rPr>
                <w:rFonts w:cstheme="minorHAnsi"/>
                <w:sz w:val="24"/>
                <w:szCs w:val="24"/>
              </w:rPr>
              <w:t>k,o,ł,o</w:t>
            </w:r>
            <w:proofErr w:type="spellEnd"/>
            <w:r w:rsidR="00316E04" w:rsidRPr="00F3195F">
              <w:rPr>
                <w:rFonts w:cstheme="minorHAnsi"/>
                <w:sz w:val="24"/>
                <w:szCs w:val="24"/>
              </w:rPr>
              <w:t>, kwadrat z liter k, w, a, d, r, a, t, itd.</w:t>
            </w:r>
          </w:p>
          <w:p w14:paraId="4777587C" w14:textId="2C073F72" w:rsidR="00316E04" w:rsidRPr="00F3195F" w:rsidRDefault="00316E04">
            <w:pPr>
              <w:rPr>
                <w:rFonts w:cstheme="minorHAnsi"/>
                <w:sz w:val="24"/>
                <w:szCs w:val="24"/>
              </w:rPr>
            </w:pPr>
            <w:r w:rsidRPr="00F3195F">
              <w:rPr>
                <w:rFonts w:cstheme="minorHAnsi"/>
                <w:sz w:val="24"/>
                <w:szCs w:val="24"/>
              </w:rPr>
              <w:t>Gdy zadanie jest zakończone, nauczyciel przedstawia temat i wskazuje poszczególne części lekcji.</w:t>
            </w:r>
          </w:p>
          <w:p w14:paraId="0F60754D" w14:textId="77777777" w:rsidR="001707B4" w:rsidRPr="00F3195F" w:rsidRDefault="001707B4">
            <w:pPr>
              <w:rPr>
                <w:rFonts w:cstheme="minorHAnsi"/>
                <w:sz w:val="24"/>
                <w:szCs w:val="24"/>
              </w:rPr>
            </w:pPr>
          </w:p>
          <w:p w14:paraId="62F2D1C2" w14:textId="1A063F4B" w:rsidR="001707B4" w:rsidRPr="00F3195F" w:rsidRDefault="001707B4">
            <w:pPr>
              <w:rPr>
                <w:rFonts w:cstheme="minorHAnsi"/>
                <w:sz w:val="24"/>
                <w:szCs w:val="24"/>
              </w:rPr>
            </w:pPr>
            <w:r w:rsidRPr="00F3195F">
              <w:rPr>
                <w:rFonts w:cstheme="minorHAnsi"/>
                <w:sz w:val="24"/>
                <w:szCs w:val="24"/>
              </w:rPr>
              <w:t>Realizacja:</w:t>
            </w:r>
          </w:p>
          <w:p w14:paraId="4DBBB1CD" w14:textId="6211B736" w:rsidR="00316E04" w:rsidRPr="00F3195F" w:rsidRDefault="00316E04">
            <w:pPr>
              <w:rPr>
                <w:rFonts w:cstheme="minorHAnsi"/>
                <w:sz w:val="24"/>
                <w:szCs w:val="24"/>
              </w:rPr>
            </w:pPr>
            <w:r w:rsidRPr="00F3195F">
              <w:rPr>
                <w:rFonts w:cstheme="minorHAnsi"/>
                <w:sz w:val="24"/>
                <w:szCs w:val="24"/>
              </w:rPr>
              <w:t>Następnie wyjaśnia czym jest poezja konkretna:</w:t>
            </w:r>
          </w:p>
          <w:p w14:paraId="2B91CA05" w14:textId="34765F94" w:rsidR="00316E04" w:rsidRPr="00F3195F" w:rsidRDefault="00316E04">
            <w:pPr>
              <w:rPr>
                <w:rFonts w:cstheme="minorHAnsi"/>
                <w:sz w:val="24"/>
                <w:szCs w:val="24"/>
              </w:rPr>
            </w:pPr>
            <w:r w:rsidRPr="00F3195F">
              <w:rPr>
                <w:rFonts w:cstheme="minorHAnsi"/>
                <w:sz w:val="24"/>
                <w:szCs w:val="24"/>
              </w:rPr>
              <w:t xml:space="preserve">- poezja konkretna to nowoczesna poezja, w której ważne jest, to jak tekst jest ułożony na stronie. Słowa, litery </w:t>
            </w:r>
            <w:r w:rsidR="00266495" w:rsidRPr="00F3195F">
              <w:rPr>
                <w:rFonts w:cstheme="minorHAnsi"/>
                <w:sz w:val="24"/>
                <w:szCs w:val="24"/>
              </w:rPr>
              <w:t xml:space="preserve">i cyfry </w:t>
            </w:r>
            <w:r w:rsidRPr="00F3195F">
              <w:rPr>
                <w:rFonts w:cstheme="minorHAnsi"/>
                <w:sz w:val="24"/>
                <w:szCs w:val="24"/>
              </w:rPr>
              <w:t xml:space="preserve">tworzą obraz, </w:t>
            </w:r>
            <w:r w:rsidR="00266495" w:rsidRPr="00F3195F">
              <w:rPr>
                <w:rFonts w:cstheme="minorHAnsi"/>
                <w:sz w:val="24"/>
                <w:szCs w:val="24"/>
              </w:rPr>
              <w:t>który przekazuje</w:t>
            </w:r>
            <w:r w:rsidRPr="00F3195F">
              <w:rPr>
                <w:rFonts w:cstheme="minorHAnsi"/>
                <w:sz w:val="24"/>
                <w:szCs w:val="24"/>
              </w:rPr>
              <w:t xml:space="preserve"> treść</w:t>
            </w:r>
            <w:r w:rsidR="00266495" w:rsidRPr="00F3195F">
              <w:rPr>
                <w:rFonts w:cstheme="minorHAnsi"/>
                <w:sz w:val="24"/>
                <w:szCs w:val="24"/>
              </w:rPr>
              <w:t xml:space="preserve"> podobnie jak się to robi w sztukach plastycznych</w:t>
            </w:r>
            <w:r w:rsidRPr="00F3195F">
              <w:rPr>
                <w:rFonts w:cstheme="minorHAnsi"/>
                <w:sz w:val="24"/>
                <w:szCs w:val="24"/>
              </w:rPr>
              <w:t>. Twórcy eksperymentują z formą i grafiką, odrzucając tradycyjne wzory poetyckie, aby skupić się na wizualnym efekcie dzieła.</w:t>
            </w:r>
          </w:p>
          <w:p w14:paraId="1F01193C" w14:textId="31868DA6" w:rsidR="00266495" w:rsidRPr="00F3195F" w:rsidRDefault="00266495">
            <w:pPr>
              <w:rPr>
                <w:rFonts w:cstheme="minorHAnsi"/>
                <w:sz w:val="24"/>
                <w:szCs w:val="24"/>
              </w:rPr>
            </w:pPr>
            <w:r w:rsidRPr="00F3195F">
              <w:rPr>
                <w:rFonts w:cstheme="minorHAnsi"/>
                <w:sz w:val="24"/>
                <w:szCs w:val="24"/>
              </w:rPr>
              <w:t>Przykładem są prace, które powstały podczas pierwszego zadania.</w:t>
            </w:r>
          </w:p>
          <w:p w14:paraId="7BE75235" w14:textId="091D4EFF" w:rsidR="00266495" w:rsidRPr="00F3195F" w:rsidRDefault="00266495">
            <w:pPr>
              <w:rPr>
                <w:rFonts w:cstheme="minorHAnsi"/>
                <w:sz w:val="24"/>
                <w:szCs w:val="24"/>
              </w:rPr>
            </w:pPr>
            <w:r w:rsidRPr="00F3195F">
              <w:rPr>
                <w:rFonts w:cstheme="minorHAnsi"/>
                <w:sz w:val="24"/>
                <w:szCs w:val="24"/>
              </w:rPr>
              <w:t xml:space="preserve">Nauczyciel omawia sylwetkę najważniejszego przedstawiciela poezji konkretnej w Polsce: wrocławianina Stanisława </w:t>
            </w:r>
            <w:proofErr w:type="spellStart"/>
            <w:r w:rsidRPr="00F3195F">
              <w:rPr>
                <w:rFonts w:cstheme="minorHAnsi"/>
                <w:sz w:val="24"/>
                <w:szCs w:val="24"/>
              </w:rPr>
              <w:t>Dróżdża</w:t>
            </w:r>
            <w:proofErr w:type="spellEnd"/>
            <w:r w:rsidRPr="00F3195F">
              <w:rPr>
                <w:rFonts w:cstheme="minorHAnsi"/>
                <w:sz w:val="24"/>
                <w:szCs w:val="24"/>
              </w:rPr>
              <w:t>.</w:t>
            </w:r>
          </w:p>
          <w:p w14:paraId="7AB9E55E" w14:textId="1F8D8215" w:rsidR="00266495" w:rsidRPr="00F3195F" w:rsidRDefault="00266495">
            <w:pPr>
              <w:rPr>
                <w:rFonts w:cstheme="minorHAnsi"/>
                <w:sz w:val="24"/>
                <w:szCs w:val="24"/>
              </w:rPr>
            </w:pPr>
            <w:r w:rsidRPr="00F3195F">
              <w:rPr>
                <w:rFonts w:cstheme="minorHAnsi"/>
                <w:sz w:val="24"/>
                <w:szCs w:val="24"/>
              </w:rPr>
              <w:t>- artysta skończył Filologię Polską na Uniwersytecie Wrocławskim. Pierwsze stworzone wiersze były dość klasyczne, z czasem zaczął minimalizować ich formę, aż do momentu gdy w dziele korzystał tylko z dwóch lub trzech słów.</w:t>
            </w:r>
          </w:p>
          <w:p w14:paraId="7209933F" w14:textId="09254F92" w:rsidR="00266495" w:rsidRPr="00F3195F" w:rsidRDefault="00266495">
            <w:pPr>
              <w:rPr>
                <w:rFonts w:cstheme="minorHAnsi"/>
                <w:sz w:val="24"/>
                <w:szCs w:val="24"/>
              </w:rPr>
            </w:pPr>
            <w:r w:rsidRPr="00F3195F">
              <w:rPr>
                <w:rFonts w:cstheme="minorHAnsi"/>
                <w:sz w:val="24"/>
                <w:szCs w:val="24"/>
              </w:rPr>
              <w:t>Przykłady</w:t>
            </w:r>
            <w:r w:rsidR="001707B4" w:rsidRPr="00F3195F">
              <w:rPr>
                <w:rFonts w:cstheme="minorHAnsi"/>
                <w:sz w:val="24"/>
                <w:szCs w:val="24"/>
              </w:rPr>
              <w:t xml:space="preserve"> /</w:t>
            </w:r>
            <w:r w:rsidRPr="00F3195F">
              <w:rPr>
                <w:rFonts w:cstheme="minorHAnsi"/>
                <w:sz w:val="24"/>
                <w:szCs w:val="24"/>
              </w:rPr>
              <w:t xml:space="preserve"> „Czasoprzestrzennie (OD - DO)”, „Klepsydra (było, jest, będzie)”</w:t>
            </w:r>
            <w:r w:rsidR="001707B4" w:rsidRPr="00F3195F">
              <w:rPr>
                <w:rFonts w:cstheme="minorHAnsi"/>
                <w:sz w:val="24"/>
                <w:szCs w:val="24"/>
              </w:rPr>
              <w:t>, Bez tytułu (życie - śmierć).</w:t>
            </w:r>
          </w:p>
          <w:p w14:paraId="690DD980" w14:textId="3BA869AC" w:rsidR="00266495" w:rsidRPr="00F3195F" w:rsidRDefault="00266495">
            <w:pPr>
              <w:rPr>
                <w:rFonts w:cstheme="minorHAnsi"/>
                <w:sz w:val="24"/>
                <w:szCs w:val="24"/>
              </w:rPr>
            </w:pPr>
            <w:r w:rsidRPr="00F3195F">
              <w:rPr>
                <w:rFonts w:cstheme="minorHAnsi"/>
                <w:sz w:val="24"/>
                <w:szCs w:val="24"/>
              </w:rPr>
              <w:lastRenderedPageBreak/>
              <w:t>https://www.muzeumwirtualne.pl/obiekty/2614</w:t>
            </w:r>
          </w:p>
          <w:p w14:paraId="3142AB2C" w14:textId="14C214CE" w:rsidR="00266495" w:rsidRPr="00F3195F" w:rsidRDefault="001707B4">
            <w:pPr>
              <w:rPr>
                <w:rFonts w:cstheme="minorHAnsi"/>
                <w:sz w:val="24"/>
                <w:szCs w:val="24"/>
              </w:rPr>
            </w:pPr>
            <w:r w:rsidRPr="00F3195F">
              <w:rPr>
                <w:rFonts w:cstheme="minorHAnsi"/>
                <w:sz w:val="24"/>
                <w:szCs w:val="24"/>
              </w:rPr>
              <w:t>https://www.muzeumwirtualne.pl/obiekty/229</w:t>
            </w:r>
          </w:p>
          <w:p w14:paraId="3C74C4BD" w14:textId="3E0F1572" w:rsidR="001707B4" w:rsidRPr="00F3195F" w:rsidRDefault="001707B4">
            <w:pPr>
              <w:rPr>
                <w:rFonts w:cstheme="minorHAnsi"/>
                <w:sz w:val="24"/>
                <w:szCs w:val="24"/>
              </w:rPr>
            </w:pPr>
            <w:r w:rsidRPr="00F3195F">
              <w:rPr>
                <w:rFonts w:cstheme="minorHAnsi"/>
                <w:sz w:val="24"/>
                <w:szCs w:val="24"/>
              </w:rPr>
              <w:t>https://www.muzeumwirtualne.pl/obiekty/2606</w:t>
            </w:r>
          </w:p>
          <w:p w14:paraId="76AF7F57" w14:textId="12C412E2" w:rsidR="001707B4" w:rsidRPr="00F3195F" w:rsidRDefault="001707B4">
            <w:pPr>
              <w:rPr>
                <w:rFonts w:cstheme="minorHAnsi"/>
                <w:sz w:val="24"/>
                <w:szCs w:val="24"/>
              </w:rPr>
            </w:pPr>
            <w:r w:rsidRPr="00F3195F">
              <w:rPr>
                <w:rFonts w:cstheme="minorHAnsi"/>
                <w:sz w:val="24"/>
                <w:szCs w:val="24"/>
              </w:rPr>
              <w:t>Uczniowie starają się zinterpretować poszczególne dzieła.</w:t>
            </w:r>
          </w:p>
          <w:p w14:paraId="34DCDC07" w14:textId="4F1C8905" w:rsidR="001707B4" w:rsidRPr="00F3195F" w:rsidRDefault="001707B4" w:rsidP="001707B4">
            <w:pPr>
              <w:rPr>
                <w:rFonts w:cstheme="minorHAnsi"/>
                <w:sz w:val="24"/>
                <w:szCs w:val="24"/>
              </w:rPr>
            </w:pPr>
            <w:r w:rsidRPr="00F3195F">
              <w:rPr>
                <w:rFonts w:cstheme="minorHAnsi"/>
                <w:sz w:val="24"/>
                <w:szCs w:val="24"/>
              </w:rPr>
              <w:t>- tematy, które podejmował dotyczyły czasu i przemijania, a słowa z których korzystał, dałoby się zapisać na jednej kartce papieru</w:t>
            </w:r>
          </w:p>
          <w:p w14:paraId="51343E66" w14:textId="24546404" w:rsidR="001707B4" w:rsidRPr="00F3195F" w:rsidRDefault="001707B4">
            <w:pPr>
              <w:rPr>
                <w:rFonts w:cstheme="minorHAnsi"/>
                <w:sz w:val="24"/>
                <w:szCs w:val="24"/>
              </w:rPr>
            </w:pPr>
            <w:r w:rsidRPr="00F3195F">
              <w:rPr>
                <w:rFonts w:cstheme="minorHAnsi"/>
                <w:sz w:val="24"/>
                <w:szCs w:val="24"/>
              </w:rPr>
              <w:t xml:space="preserve">Nauczyciel razem z uczniami zastanawiają się gdzie na ulicach Wrocławia, można zobaczyć prace </w:t>
            </w:r>
            <w:proofErr w:type="spellStart"/>
            <w:r w:rsidRPr="00F3195F">
              <w:rPr>
                <w:rFonts w:cstheme="minorHAnsi"/>
                <w:sz w:val="24"/>
                <w:szCs w:val="24"/>
              </w:rPr>
              <w:t>Dróżdża</w:t>
            </w:r>
            <w:proofErr w:type="spellEnd"/>
            <w:r w:rsidRPr="00F3195F">
              <w:rPr>
                <w:rFonts w:cstheme="minorHAnsi"/>
                <w:sz w:val="24"/>
                <w:szCs w:val="24"/>
              </w:rPr>
              <w:t>.</w:t>
            </w:r>
          </w:p>
          <w:p w14:paraId="5AE77F2A" w14:textId="32870926" w:rsidR="001707B4" w:rsidRPr="00F3195F" w:rsidRDefault="001707B4">
            <w:pPr>
              <w:rPr>
                <w:rFonts w:cstheme="minorHAnsi"/>
                <w:sz w:val="24"/>
                <w:szCs w:val="24"/>
              </w:rPr>
            </w:pPr>
            <w:r w:rsidRPr="00F3195F">
              <w:rPr>
                <w:rFonts w:cstheme="minorHAnsi"/>
                <w:sz w:val="24"/>
                <w:szCs w:val="24"/>
              </w:rPr>
              <w:t xml:space="preserve">Przykłady / „Klepsydra” na murze Muzeum Współczesnego, </w:t>
            </w:r>
            <w:r w:rsidR="00685968" w:rsidRPr="00F3195F">
              <w:rPr>
                <w:rFonts w:cstheme="minorHAnsi"/>
                <w:sz w:val="24"/>
                <w:szCs w:val="24"/>
              </w:rPr>
              <w:t>„</w:t>
            </w:r>
            <w:r w:rsidRPr="00F3195F">
              <w:rPr>
                <w:rFonts w:cstheme="minorHAnsi"/>
                <w:sz w:val="24"/>
                <w:szCs w:val="24"/>
              </w:rPr>
              <w:t>Samotność</w:t>
            </w:r>
            <w:r w:rsidR="00685968" w:rsidRPr="00F3195F">
              <w:rPr>
                <w:rFonts w:cstheme="minorHAnsi"/>
                <w:sz w:val="24"/>
                <w:szCs w:val="24"/>
              </w:rPr>
              <w:t>”</w:t>
            </w:r>
            <w:r w:rsidRPr="00F3195F">
              <w:rPr>
                <w:rFonts w:cstheme="minorHAnsi"/>
                <w:sz w:val="24"/>
                <w:szCs w:val="24"/>
              </w:rPr>
              <w:t xml:space="preserve"> </w:t>
            </w:r>
            <w:r w:rsidR="00685968" w:rsidRPr="00F3195F">
              <w:rPr>
                <w:rFonts w:cstheme="minorHAnsi"/>
                <w:sz w:val="24"/>
                <w:szCs w:val="24"/>
              </w:rPr>
              <w:t xml:space="preserve">w </w:t>
            </w:r>
            <w:r w:rsidRPr="00F3195F">
              <w:rPr>
                <w:rFonts w:cstheme="minorHAnsi"/>
                <w:sz w:val="24"/>
                <w:szCs w:val="24"/>
              </w:rPr>
              <w:t>interpretacj</w:t>
            </w:r>
            <w:r w:rsidR="00685968" w:rsidRPr="00F3195F">
              <w:rPr>
                <w:rFonts w:cstheme="minorHAnsi"/>
                <w:sz w:val="24"/>
                <w:szCs w:val="24"/>
              </w:rPr>
              <w:t>i</w:t>
            </w:r>
            <w:r w:rsidRPr="00F3195F">
              <w:rPr>
                <w:rFonts w:cstheme="minorHAnsi"/>
                <w:sz w:val="24"/>
                <w:szCs w:val="24"/>
              </w:rPr>
              <w:t> Barbary Kozłowskiej</w:t>
            </w:r>
            <w:r w:rsidR="00685968" w:rsidRPr="00F3195F">
              <w:rPr>
                <w:rFonts w:cstheme="minorHAnsi"/>
                <w:sz w:val="24"/>
                <w:szCs w:val="24"/>
              </w:rPr>
              <w:t xml:space="preserve"> w Parku </w:t>
            </w:r>
            <w:proofErr w:type="spellStart"/>
            <w:r w:rsidR="00685968" w:rsidRPr="00F3195F">
              <w:rPr>
                <w:rFonts w:cstheme="minorHAnsi"/>
                <w:sz w:val="24"/>
                <w:szCs w:val="24"/>
              </w:rPr>
              <w:t>Popowickim</w:t>
            </w:r>
            <w:proofErr w:type="spellEnd"/>
            <w:r w:rsidR="00685968" w:rsidRPr="00F3195F">
              <w:rPr>
                <w:rFonts w:cstheme="minorHAnsi"/>
                <w:sz w:val="24"/>
                <w:szCs w:val="24"/>
              </w:rPr>
              <w:t>, „Zapominanie” na ul. Legnickiej.</w:t>
            </w:r>
          </w:p>
          <w:p w14:paraId="55ABB6F5" w14:textId="143B3AC9" w:rsidR="00456F91" w:rsidRPr="00F3195F" w:rsidRDefault="00456F91">
            <w:pPr>
              <w:rPr>
                <w:rFonts w:cstheme="minorHAnsi"/>
                <w:sz w:val="24"/>
                <w:szCs w:val="24"/>
              </w:rPr>
            </w:pPr>
            <w:r w:rsidRPr="00F3195F">
              <w:rPr>
                <w:rFonts w:cstheme="minorHAnsi"/>
                <w:sz w:val="24"/>
                <w:szCs w:val="24"/>
              </w:rPr>
              <w:t xml:space="preserve">Nauczyciel kontynuuje omawianie sylwetki twórczej Stanisława </w:t>
            </w:r>
            <w:proofErr w:type="spellStart"/>
            <w:r w:rsidRPr="00F3195F">
              <w:rPr>
                <w:rFonts w:cstheme="minorHAnsi"/>
                <w:sz w:val="24"/>
                <w:szCs w:val="24"/>
              </w:rPr>
              <w:t>Dróżdża</w:t>
            </w:r>
            <w:proofErr w:type="spellEnd"/>
            <w:r w:rsidRPr="00F3195F">
              <w:rPr>
                <w:rFonts w:cstheme="minorHAnsi"/>
                <w:sz w:val="24"/>
                <w:szCs w:val="24"/>
              </w:rPr>
              <w:t>, a jednocześnie podejmuje dyskusję, czy artysta powinien tworzyć swoje prace samodzielnie?</w:t>
            </w:r>
          </w:p>
          <w:p w14:paraId="4E7FEFB4" w14:textId="5846744C" w:rsidR="00456F91" w:rsidRPr="00F3195F" w:rsidRDefault="00456F91">
            <w:pPr>
              <w:rPr>
                <w:rFonts w:cstheme="minorHAnsi"/>
                <w:sz w:val="24"/>
                <w:szCs w:val="24"/>
              </w:rPr>
            </w:pPr>
            <w:r w:rsidRPr="00F3195F">
              <w:rPr>
                <w:rFonts w:cstheme="minorHAnsi"/>
                <w:sz w:val="24"/>
                <w:szCs w:val="24"/>
              </w:rPr>
              <w:t>- Dróżdż wykonywał notatki i obliczenia, wskazując jak jego poezja powinna zostać zaprezentowana</w:t>
            </w:r>
            <w:r w:rsidR="00684E6D" w:rsidRPr="00F3195F">
              <w:rPr>
                <w:rFonts w:cstheme="minorHAnsi"/>
                <w:sz w:val="24"/>
                <w:szCs w:val="24"/>
              </w:rPr>
              <w:t>…</w:t>
            </w:r>
          </w:p>
          <w:p w14:paraId="122B07FA" w14:textId="0537A716" w:rsidR="00456F91" w:rsidRPr="00F3195F" w:rsidRDefault="00456F91">
            <w:pPr>
              <w:rPr>
                <w:rFonts w:cstheme="minorHAnsi"/>
                <w:sz w:val="24"/>
                <w:szCs w:val="24"/>
              </w:rPr>
            </w:pPr>
            <w:r w:rsidRPr="00F3195F">
              <w:rPr>
                <w:rFonts w:cstheme="minorHAnsi"/>
                <w:sz w:val="24"/>
                <w:szCs w:val="24"/>
              </w:rPr>
              <w:t xml:space="preserve">Przykład / „Klepsydra”, „Koło”, </w:t>
            </w:r>
            <w:r w:rsidR="00684E6D" w:rsidRPr="00F3195F">
              <w:rPr>
                <w:rFonts w:cstheme="minorHAnsi"/>
                <w:sz w:val="24"/>
                <w:szCs w:val="24"/>
              </w:rPr>
              <w:t>„</w:t>
            </w:r>
            <w:proofErr w:type="spellStart"/>
            <w:r w:rsidR="00684E6D" w:rsidRPr="00F3195F">
              <w:rPr>
                <w:rFonts w:cstheme="minorHAnsi"/>
                <w:sz w:val="24"/>
                <w:szCs w:val="24"/>
              </w:rPr>
              <w:t>Alea</w:t>
            </w:r>
            <w:proofErr w:type="spellEnd"/>
            <w:r w:rsidR="00684E6D" w:rsidRPr="00F319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684E6D" w:rsidRPr="00F3195F">
              <w:rPr>
                <w:rFonts w:cstheme="minorHAnsi"/>
                <w:sz w:val="24"/>
                <w:szCs w:val="24"/>
              </w:rPr>
              <w:t>iacta</w:t>
            </w:r>
            <w:proofErr w:type="spellEnd"/>
            <w:r w:rsidR="00684E6D" w:rsidRPr="00F319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684E6D" w:rsidRPr="00F3195F">
              <w:rPr>
                <w:rFonts w:cstheme="minorHAnsi"/>
                <w:sz w:val="24"/>
                <w:szCs w:val="24"/>
              </w:rPr>
              <w:t>est</w:t>
            </w:r>
            <w:proofErr w:type="spellEnd"/>
            <w:r w:rsidR="00684E6D" w:rsidRPr="00F3195F">
              <w:rPr>
                <w:rFonts w:cstheme="minorHAnsi"/>
                <w:sz w:val="24"/>
                <w:szCs w:val="24"/>
              </w:rPr>
              <w:t>”</w:t>
            </w:r>
          </w:p>
          <w:p w14:paraId="147A78EF" w14:textId="50BE2BE6" w:rsidR="00456F91" w:rsidRPr="00F3195F" w:rsidRDefault="00684E6D">
            <w:pPr>
              <w:rPr>
                <w:rFonts w:cstheme="minorHAnsi"/>
                <w:sz w:val="24"/>
                <w:szCs w:val="24"/>
              </w:rPr>
            </w:pPr>
            <w:r w:rsidRPr="00F3195F">
              <w:rPr>
                <w:rFonts w:cstheme="minorHAnsi"/>
                <w:sz w:val="24"/>
                <w:szCs w:val="24"/>
              </w:rPr>
              <w:t>https://www.muzeumwirtualne.pl/obiekty/8245</w:t>
            </w:r>
          </w:p>
          <w:p w14:paraId="6D183DC9" w14:textId="32923A5B" w:rsidR="00684E6D" w:rsidRPr="00F3195F" w:rsidRDefault="00684E6D">
            <w:pPr>
              <w:rPr>
                <w:rFonts w:cstheme="minorHAnsi"/>
                <w:sz w:val="24"/>
                <w:szCs w:val="24"/>
              </w:rPr>
            </w:pPr>
            <w:r w:rsidRPr="00F3195F">
              <w:rPr>
                <w:rFonts w:cstheme="minorHAnsi"/>
                <w:sz w:val="24"/>
                <w:szCs w:val="24"/>
              </w:rPr>
              <w:t>https://www.muzeumwirtualne.pl/obiekty/8256, https://www.muzeumwirtualne.pl/obiekty/238</w:t>
            </w:r>
          </w:p>
          <w:p w14:paraId="60760C0D" w14:textId="0971752A" w:rsidR="00684E6D" w:rsidRPr="00F3195F" w:rsidRDefault="00684E6D">
            <w:pPr>
              <w:rPr>
                <w:rFonts w:cstheme="minorHAnsi"/>
                <w:sz w:val="24"/>
                <w:szCs w:val="24"/>
              </w:rPr>
            </w:pPr>
            <w:r w:rsidRPr="00F3195F">
              <w:rPr>
                <w:rFonts w:cstheme="minorHAnsi"/>
                <w:sz w:val="24"/>
                <w:szCs w:val="24"/>
              </w:rPr>
              <w:t>https://www.muzeumwirtualne.pl/obiekty/8229</w:t>
            </w:r>
          </w:p>
          <w:p w14:paraId="64580238" w14:textId="4FFB62E7" w:rsidR="00684E6D" w:rsidRPr="00F3195F" w:rsidRDefault="00684E6D">
            <w:pPr>
              <w:rPr>
                <w:rFonts w:cstheme="minorHAnsi"/>
                <w:sz w:val="24"/>
                <w:szCs w:val="24"/>
              </w:rPr>
            </w:pPr>
            <w:r w:rsidRPr="00F3195F">
              <w:rPr>
                <w:rFonts w:cstheme="minorHAnsi"/>
                <w:sz w:val="24"/>
                <w:szCs w:val="24"/>
              </w:rPr>
              <w:t xml:space="preserve">- …ale już podczas realizacji wielkoformatowej pracy wspierali go jego pracownicy i przyjaciele. Najpierw poezja była malowana pędzlem, potem artysta zlecał przepisywanie swoich prac na komputerze. Dziś możemy zobaczyć ogromne wydruki, tapety i murale z wizualizacją jego dzieł. Prace według notatek </w:t>
            </w:r>
            <w:proofErr w:type="spellStart"/>
            <w:r w:rsidRPr="00F3195F">
              <w:rPr>
                <w:rFonts w:cstheme="minorHAnsi"/>
                <w:sz w:val="24"/>
                <w:szCs w:val="24"/>
              </w:rPr>
              <w:t>Dróżdża</w:t>
            </w:r>
            <w:proofErr w:type="spellEnd"/>
            <w:r w:rsidRPr="00F3195F">
              <w:rPr>
                <w:rFonts w:cstheme="minorHAnsi"/>
                <w:sz w:val="24"/>
                <w:szCs w:val="24"/>
              </w:rPr>
              <w:t xml:space="preserve"> powstają nawet po jego śmierci.</w:t>
            </w:r>
          </w:p>
          <w:p w14:paraId="7744D85E" w14:textId="697CB804" w:rsidR="00271D91" w:rsidRPr="00F3195F" w:rsidRDefault="00684E6D">
            <w:pPr>
              <w:rPr>
                <w:rFonts w:cstheme="minorHAnsi"/>
                <w:sz w:val="24"/>
                <w:szCs w:val="24"/>
              </w:rPr>
            </w:pPr>
            <w:r w:rsidRPr="00F3195F">
              <w:rPr>
                <w:rFonts w:cstheme="minorHAnsi"/>
                <w:sz w:val="24"/>
                <w:szCs w:val="24"/>
              </w:rPr>
              <w:t xml:space="preserve">Uczniowie otrzymują czarne i białe, kwadratowe kartki. Do dyspozycji mają markery akrylowe i </w:t>
            </w:r>
            <w:r w:rsidR="00271D91" w:rsidRPr="00F3195F">
              <w:rPr>
                <w:rFonts w:cstheme="minorHAnsi"/>
                <w:sz w:val="24"/>
                <w:szCs w:val="24"/>
              </w:rPr>
              <w:t>samoprzylepne arkusze z literami. Ich zadaniem jest stworzenie poezji konkretnej, której głównym motywem będą nienamacalne emocje.</w:t>
            </w:r>
          </w:p>
          <w:p w14:paraId="22350FD8" w14:textId="77777777" w:rsidR="00E43E0B" w:rsidRPr="00F3195F" w:rsidRDefault="00E43E0B">
            <w:pPr>
              <w:rPr>
                <w:rFonts w:cstheme="minorHAnsi"/>
                <w:sz w:val="24"/>
                <w:szCs w:val="24"/>
              </w:rPr>
            </w:pPr>
            <w:r w:rsidRPr="00F3195F">
              <w:rPr>
                <w:rFonts w:cstheme="minorHAnsi"/>
                <w:sz w:val="24"/>
                <w:szCs w:val="24"/>
              </w:rPr>
              <w:t>Podsumowanie:</w:t>
            </w:r>
          </w:p>
          <w:p w14:paraId="44606880" w14:textId="77777777" w:rsidR="00271D91" w:rsidRPr="00F3195F" w:rsidRDefault="00271D91">
            <w:pPr>
              <w:rPr>
                <w:rFonts w:cstheme="minorHAnsi"/>
                <w:sz w:val="24"/>
                <w:szCs w:val="24"/>
              </w:rPr>
            </w:pPr>
            <w:r w:rsidRPr="00F3195F">
              <w:rPr>
                <w:rFonts w:cstheme="minorHAnsi"/>
                <w:sz w:val="24"/>
                <w:szCs w:val="24"/>
              </w:rPr>
              <w:t>Nauczyciel pyta uczniów czy praca, którą wykonali to plastyka czy poezja?</w:t>
            </w:r>
          </w:p>
          <w:p w14:paraId="5333B14B" w14:textId="77777777" w:rsidR="00271D91" w:rsidRPr="00F3195F" w:rsidRDefault="00271D91">
            <w:pPr>
              <w:rPr>
                <w:rFonts w:cstheme="minorHAnsi"/>
                <w:sz w:val="24"/>
                <w:szCs w:val="24"/>
              </w:rPr>
            </w:pPr>
            <w:r w:rsidRPr="00F3195F">
              <w:rPr>
                <w:rFonts w:cstheme="minorHAnsi"/>
                <w:sz w:val="24"/>
                <w:szCs w:val="24"/>
              </w:rPr>
              <w:t>- Stanisław Dróżdż, podkreślał, że nie zajmuje się plastyką. Jego pierwsza prezentacja prac odbyła się w Miejskiej Bibliotece Publicznej we Wrocławiu. Nie wszyscy od razu zrozumieli czym właściwie są „</w:t>
            </w:r>
            <w:proofErr w:type="spellStart"/>
            <w:r w:rsidRPr="00F3195F">
              <w:rPr>
                <w:rFonts w:cstheme="minorHAnsi"/>
                <w:sz w:val="24"/>
                <w:szCs w:val="24"/>
              </w:rPr>
              <w:t>pojęciokształty</w:t>
            </w:r>
            <w:proofErr w:type="spellEnd"/>
            <w:r w:rsidRPr="00F3195F">
              <w:rPr>
                <w:rFonts w:cstheme="minorHAnsi"/>
                <w:sz w:val="24"/>
                <w:szCs w:val="24"/>
              </w:rPr>
              <w:t>”. Goście wernisażu podzielili się na dwie grupy: tych co oglądali malarstwo i tych którzy czytali poezję.</w:t>
            </w:r>
          </w:p>
          <w:p w14:paraId="3AFE0B0F" w14:textId="4D7CC287" w:rsidR="00271D91" w:rsidRPr="00F3195F" w:rsidRDefault="00271D91">
            <w:pPr>
              <w:rPr>
                <w:rFonts w:cstheme="minorHAnsi"/>
                <w:sz w:val="24"/>
                <w:szCs w:val="24"/>
              </w:rPr>
            </w:pPr>
            <w:r w:rsidRPr="00F3195F">
              <w:rPr>
                <w:rFonts w:cstheme="minorHAnsi"/>
                <w:sz w:val="24"/>
                <w:szCs w:val="24"/>
              </w:rPr>
              <w:t>Dróżdż, pomimo starań, nigdy nie otrzymał zaroszenia do Związku Literatów Polskich. Paradoksalnie związał się  ze Związkiem Polskich Artystów Plastyków.</w:t>
            </w:r>
          </w:p>
        </w:tc>
      </w:tr>
    </w:tbl>
    <w:p w14:paraId="070FEC6B" w14:textId="77777777" w:rsidR="009C38C2" w:rsidRPr="00F3195F" w:rsidRDefault="009C38C2">
      <w:pPr>
        <w:rPr>
          <w:rFonts w:cstheme="minorHAnsi"/>
          <w:sz w:val="24"/>
          <w:szCs w:val="24"/>
        </w:rPr>
      </w:pPr>
    </w:p>
    <w:sectPr w:rsidR="009C38C2" w:rsidRPr="00F3195F" w:rsidSect="009C38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714352"/>
    <w:multiLevelType w:val="hybridMultilevel"/>
    <w:tmpl w:val="43F47B2E"/>
    <w:lvl w:ilvl="0" w:tplc="7916AB0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C74092"/>
    <w:multiLevelType w:val="hybridMultilevel"/>
    <w:tmpl w:val="7FBA6A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466377"/>
    <w:multiLevelType w:val="hybridMultilevel"/>
    <w:tmpl w:val="1DDCF6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063072">
    <w:abstractNumId w:val="2"/>
  </w:num>
  <w:num w:numId="2" w16cid:durableId="871188669">
    <w:abstractNumId w:val="0"/>
  </w:num>
  <w:num w:numId="3" w16cid:durableId="1795177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8C2"/>
    <w:rsid w:val="000E07B9"/>
    <w:rsid w:val="001707B4"/>
    <w:rsid w:val="00266495"/>
    <w:rsid w:val="00271D91"/>
    <w:rsid w:val="002D0194"/>
    <w:rsid w:val="00316E04"/>
    <w:rsid w:val="00456F91"/>
    <w:rsid w:val="00684E6D"/>
    <w:rsid w:val="00685968"/>
    <w:rsid w:val="00741F88"/>
    <w:rsid w:val="00790986"/>
    <w:rsid w:val="007A6A7F"/>
    <w:rsid w:val="009C38C2"/>
    <w:rsid w:val="00A018BA"/>
    <w:rsid w:val="00B662E6"/>
    <w:rsid w:val="00B94B8A"/>
    <w:rsid w:val="00C32943"/>
    <w:rsid w:val="00D9630D"/>
    <w:rsid w:val="00E43E0B"/>
    <w:rsid w:val="00F3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C9E50"/>
  <w15:chartTrackingRefBased/>
  <w15:docId w15:val="{58B8322D-30E1-4604-92D9-67FC7B648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C38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38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38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38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38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38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38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38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38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38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38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38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38C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38C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38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38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38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38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38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38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38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38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38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38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38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38C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38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38C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38C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9C3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6A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707B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07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698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bck1</dc:creator>
  <cp:keywords/>
  <dc:description/>
  <cp:lastModifiedBy>matt bck1</cp:lastModifiedBy>
  <cp:revision>2</cp:revision>
  <dcterms:created xsi:type="dcterms:W3CDTF">2026-02-23T18:53:00Z</dcterms:created>
  <dcterms:modified xsi:type="dcterms:W3CDTF">2026-02-23T18:53:00Z</dcterms:modified>
</cp:coreProperties>
</file>